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38" w:rsidRDefault="00CA44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17. Раздел. М.Е. Салтыков-Щедрин.</w:t>
      </w:r>
    </w:p>
    <w:p w:rsidR="00CA445A" w:rsidRDefault="00CA44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Жизненный и творческий путь М.Е. Салтыкова-Щедрина. Жанровое своеобразие, тематика и проблематика сказок М.Е. Салтыкова-Щедрина.</w:t>
      </w:r>
    </w:p>
    <w:p w:rsidR="00CA445A" w:rsidRDefault="00CA4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60532">
        <w:rPr>
          <w:rFonts w:ascii="Times New Roman" w:hAnsi="Times New Roman" w:cs="Times New Roman"/>
          <w:sz w:val="28"/>
          <w:szCs w:val="28"/>
        </w:rPr>
        <w:t xml:space="preserve"> Познакомьтесь с биографией М.Е. Салтыкова</w:t>
      </w:r>
      <w:r w:rsidR="00944293">
        <w:rPr>
          <w:rFonts w:ascii="Times New Roman" w:hAnsi="Times New Roman" w:cs="Times New Roman"/>
          <w:sz w:val="28"/>
          <w:szCs w:val="28"/>
        </w:rPr>
        <w:t>-Щедрина: учебник «Литература. 1</w:t>
      </w:r>
      <w:r w:rsidR="00460532">
        <w:rPr>
          <w:rFonts w:ascii="Times New Roman" w:hAnsi="Times New Roman" w:cs="Times New Roman"/>
          <w:sz w:val="28"/>
          <w:szCs w:val="28"/>
        </w:rPr>
        <w:t xml:space="preserve"> часть.»</w:t>
      </w:r>
      <w:r w:rsidR="00EC6F61">
        <w:rPr>
          <w:rFonts w:ascii="Times New Roman" w:hAnsi="Times New Roman" w:cs="Times New Roman"/>
          <w:sz w:val="28"/>
          <w:szCs w:val="28"/>
        </w:rPr>
        <w:t xml:space="preserve"> </w:t>
      </w:r>
      <w:r w:rsidR="00460532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="00460532"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 w:rsidR="00460532">
        <w:rPr>
          <w:rFonts w:ascii="Times New Roman" w:hAnsi="Times New Roman" w:cs="Times New Roman"/>
          <w:sz w:val="28"/>
          <w:szCs w:val="28"/>
        </w:rPr>
        <w:t>, стр.240-255; презентация.</w:t>
      </w:r>
    </w:p>
    <w:p w:rsidR="00460532" w:rsidRDefault="004605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Словарная работа: повторите</w:t>
      </w:r>
      <w:r w:rsidR="00EC6F61">
        <w:rPr>
          <w:rFonts w:ascii="Times New Roman" w:hAnsi="Times New Roman" w:cs="Times New Roman"/>
          <w:sz w:val="28"/>
          <w:szCs w:val="28"/>
        </w:rPr>
        <w:t xml:space="preserve"> значение литературных терминов, запишите в тетрадь.</w:t>
      </w:r>
    </w:p>
    <w:p w:rsidR="00460532" w:rsidRPr="00677EE8" w:rsidRDefault="00460532" w:rsidP="00460532">
      <w:pPr>
        <w:pStyle w:val="a3"/>
        <w:shd w:val="clear" w:color="auto" w:fill="FFFFFF"/>
        <w:spacing w:before="0" w:beforeAutospacing="0" w:after="107" w:afterAutospacing="0"/>
        <w:jc w:val="both"/>
        <w:rPr>
          <w:i/>
          <w:color w:val="333333"/>
          <w:sz w:val="28"/>
          <w:szCs w:val="28"/>
        </w:rPr>
      </w:pPr>
      <w:r w:rsidRPr="00677EE8">
        <w:rPr>
          <w:i/>
          <w:color w:val="333333"/>
          <w:sz w:val="28"/>
          <w:szCs w:val="28"/>
        </w:rPr>
        <w:t>Ирония – осмеяние, имеющее двойной смысл, где истинным является не прямое высказывание, а противоположное.</w:t>
      </w:r>
    </w:p>
    <w:p w:rsidR="00460532" w:rsidRPr="00677EE8" w:rsidRDefault="00460532" w:rsidP="00460532">
      <w:pPr>
        <w:pStyle w:val="a3"/>
        <w:shd w:val="clear" w:color="auto" w:fill="FFFFFF"/>
        <w:spacing w:before="0" w:beforeAutospacing="0" w:after="107" w:afterAutospacing="0"/>
        <w:jc w:val="both"/>
        <w:rPr>
          <w:i/>
          <w:color w:val="333333"/>
          <w:sz w:val="28"/>
          <w:szCs w:val="28"/>
        </w:rPr>
      </w:pPr>
      <w:r w:rsidRPr="00677EE8">
        <w:rPr>
          <w:i/>
          <w:color w:val="333333"/>
          <w:sz w:val="28"/>
          <w:szCs w:val="28"/>
        </w:rPr>
        <w:t>Сарказм – едкая и ядовитая ирония, резко изобличающая явления, особо опасные для человека и общества.</w:t>
      </w:r>
    </w:p>
    <w:p w:rsidR="00460532" w:rsidRPr="00677EE8" w:rsidRDefault="00460532" w:rsidP="00460532">
      <w:pPr>
        <w:pStyle w:val="a3"/>
        <w:shd w:val="clear" w:color="auto" w:fill="FFFFFF"/>
        <w:spacing w:before="0" w:beforeAutospacing="0" w:after="107" w:afterAutospacing="0"/>
        <w:jc w:val="both"/>
        <w:rPr>
          <w:i/>
          <w:color w:val="333333"/>
          <w:sz w:val="28"/>
          <w:szCs w:val="28"/>
        </w:rPr>
      </w:pPr>
      <w:r w:rsidRPr="00677EE8">
        <w:rPr>
          <w:i/>
          <w:color w:val="333333"/>
          <w:sz w:val="28"/>
          <w:szCs w:val="28"/>
        </w:rPr>
        <w:t>Гротеск – предельно резкое преувеличение сочетания реального и фантастического, нарушение границ правдоподобия.</w:t>
      </w:r>
    </w:p>
    <w:p w:rsidR="00460532" w:rsidRDefault="00460532" w:rsidP="00460532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460532">
        <w:rPr>
          <w:rFonts w:ascii="Times New Roman" w:hAnsi="Times New Roman" w:cs="Times New Roman"/>
          <w:i/>
          <w:color w:val="333333"/>
          <w:sz w:val="28"/>
          <w:szCs w:val="28"/>
        </w:rPr>
        <w:t>Гипербола – чрезмерное преувеличение</w:t>
      </w:r>
      <w:r>
        <w:rPr>
          <w:rFonts w:ascii="Times New Roman" w:hAnsi="Times New Roman" w:cs="Times New Roman"/>
          <w:i/>
          <w:color w:val="333333"/>
          <w:sz w:val="28"/>
          <w:szCs w:val="28"/>
        </w:rPr>
        <w:t>.</w:t>
      </w:r>
    </w:p>
    <w:p w:rsidR="00460532" w:rsidRDefault="00460532" w:rsidP="00460532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</w:rPr>
        <w:t>Аллегория (иносказание) – конкретное изображение предмета или явления действительности, заменяющее абстрактное понятие или мысль. (Например, изображение змеи и чаши – символ медицины: в литературе образ лисы – символ хитрости).</w:t>
      </w:r>
    </w:p>
    <w:p w:rsidR="00CF1AEF" w:rsidRDefault="00CF1AEF" w:rsidP="00460532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F1AEF">
        <w:rPr>
          <w:rFonts w:ascii="Times New Roman" w:hAnsi="Times New Roman" w:cs="Times New Roman"/>
          <w:color w:val="333333"/>
          <w:sz w:val="28"/>
          <w:szCs w:val="28"/>
        </w:rPr>
        <w:t>3) Прочитайте одну из сказок М.Е. Салтыкова-Щедрина:</w:t>
      </w:r>
      <w:r w:rsidR="00D13324">
        <w:rPr>
          <w:rFonts w:ascii="Times New Roman" w:hAnsi="Times New Roman" w:cs="Times New Roman"/>
          <w:color w:val="333333"/>
          <w:sz w:val="28"/>
          <w:szCs w:val="28"/>
        </w:rPr>
        <w:t xml:space="preserve"> «Дикий помещик», «Премудрый пескарь», «</w:t>
      </w:r>
      <w:proofErr w:type="gramStart"/>
      <w:r w:rsidR="00D13324">
        <w:rPr>
          <w:rFonts w:ascii="Times New Roman" w:hAnsi="Times New Roman" w:cs="Times New Roman"/>
          <w:color w:val="333333"/>
          <w:sz w:val="28"/>
          <w:szCs w:val="28"/>
        </w:rPr>
        <w:t>Коняга</w:t>
      </w:r>
      <w:proofErr w:type="gramEnd"/>
      <w:r w:rsidR="00D13324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="00B94507">
        <w:rPr>
          <w:rFonts w:ascii="Times New Roman" w:hAnsi="Times New Roman" w:cs="Times New Roman"/>
          <w:color w:val="333333"/>
          <w:sz w:val="28"/>
          <w:szCs w:val="28"/>
        </w:rPr>
        <w:t>, «Пропала совесть».</w:t>
      </w:r>
    </w:p>
    <w:p w:rsidR="003D4E0E" w:rsidRPr="00CF1AEF" w:rsidRDefault="003D4E0E" w:rsidP="00460532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60532" w:rsidRPr="00460532" w:rsidRDefault="00460532" w:rsidP="004605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60532" w:rsidRPr="00460532" w:rsidSect="00F21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CA445A"/>
    <w:rsid w:val="003D4E0E"/>
    <w:rsid w:val="00460532"/>
    <w:rsid w:val="005D14BF"/>
    <w:rsid w:val="00641F73"/>
    <w:rsid w:val="00944293"/>
    <w:rsid w:val="00B94507"/>
    <w:rsid w:val="00CA445A"/>
    <w:rsid w:val="00CF1AEF"/>
    <w:rsid w:val="00D13324"/>
    <w:rsid w:val="00EC6F61"/>
    <w:rsid w:val="00F2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13</cp:revision>
  <dcterms:created xsi:type="dcterms:W3CDTF">2020-10-27T06:29:00Z</dcterms:created>
  <dcterms:modified xsi:type="dcterms:W3CDTF">2020-10-27T07:23:00Z</dcterms:modified>
</cp:coreProperties>
</file>